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shd w:val="clear" w:color="auto" w:fill="3366FF"/>
        <w:tblLook w:val="0000" w:firstRow="0" w:lastRow="0" w:firstColumn="0" w:lastColumn="0" w:noHBand="0" w:noVBand="0"/>
      </w:tblPr>
      <w:tblGrid>
        <w:gridCol w:w="9498"/>
      </w:tblGrid>
      <w:tr w:rsidR="00AD12CB" w:rsidRPr="001A3903">
        <w:tc>
          <w:tcPr>
            <w:tcW w:w="9498" w:type="dxa"/>
            <w:shd w:val="clear" w:color="auto" w:fill="3366FF"/>
            <w:vAlign w:val="center"/>
          </w:tcPr>
          <w:p w:rsidR="00AD12CB" w:rsidRPr="001A3903" w:rsidRDefault="0035588C" w:rsidP="00AD1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4527550</wp:posOffset>
                  </wp:positionH>
                  <wp:positionV relativeFrom="paragraph">
                    <wp:posOffset>133985</wp:posOffset>
                  </wp:positionV>
                  <wp:extent cx="1421130" cy="621665"/>
                  <wp:effectExtent l="19050" t="0" r="7620" b="0"/>
                  <wp:wrapNone/>
                  <wp:docPr id="10" name="Picture 10" descr="http://inside/sites/corp/comm/branding/Logo%20Files/JPG%20Format%20(for%20MS%20Office%20--%20solid%20background)/CL_Logo_RGB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side/sites/corp/comm/branding/Logo%20Files/JPG%20Format%20(for%20MS%20Office%20--%20solid%20background)/CL_Logo_RGB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12CB" w:rsidRPr="001A3903" w:rsidRDefault="00710B19" w:rsidP="00AD12CB">
      <w:pPr>
        <w:pStyle w:val="Heading2"/>
        <w:rPr>
          <w:i w:val="0"/>
        </w:rPr>
      </w:pPr>
      <w:r>
        <w:rPr>
          <w:i w:val="0"/>
        </w:rPr>
        <w:t>POSITION</w:t>
      </w:r>
      <w:r w:rsidR="00AD12CB" w:rsidRPr="001A3903">
        <w:rPr>
          <w:i w:val="0"/>
        </w:rPr>
        <w:t xml:space="preserve"> DESCRIPTION</w:t>
      </w:r>
    </w:p>
    <w:p w:rsidR="00AD12CB" w:rsidRPr="004830D8" w:rsidRDefault="00AD12CB" w:rsidP="00AD12CB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shd w:val="clear" w:color="auto" w:fill="3366FF"/>
        <w:tblLook w:val="0000" w:firstRow="0" w:lastRow="0" w:firstColumn="0" w:lastColumn="0" w:noHBand="0" w:noVBand="0"/>
      </w:tblPr>
      <w:tblGrid>
        <w:gridCol w:w="9498"/>
      </w:tblGrid>
      <w:tr w:rsidR="00AD12CB" w:rsidRPr="001A3903">
        <w:tc>
          <w:tcPr>
            <w:tcW w:w="9498" w:type="dxa"/>
            <w:shd w:val="clear" w:color="auto" w:fill="3366FF"/>
            <w:vAlign w:val="center"/>
          </w:tcPr>
          <w:p w:rsidR="00AD12CB" w:rsidRPr="001A3903" w:rsidRDefault="00AD12CB" w:rsidP="00AD12CB">
            <w:pPr>
              <w:rPr>
                <w:rFonts w:ascii="Arial" w:hAnsi="Arial" w:cs="Arial"/>
              </w:rPr>
            </w:pPr>
          </w:p>
        </w:tc>
      </w:tr>
    </w:tbl>
    <w:p w:rsidR="00AD12CB" w:rsidRPr="001A3903" w:rsidRDefault="00AD12CB" w:rsidP="00AD12CB">
      <w:pPr>
        <w:tabs>
          <w:tab w:val="left" w:pos="2528"/>
        </w:tabs>
        <w:ind w:left="2528" w:hanging="2528"/>
        <w:rPr>
          <w:rFonts w:ascii="Arial" w:hAnsi="Arial" w:cs="Arial"/>
          <w:sz w:val="22"/>
          <w:szCs w:val="22"/>
        </w:rPr>
      </w:pPr>
    </w:p>
    <w:p w:rsidR="00AD12CB" w:rsidRPr="00E33593" w:rsidRDefault="00AD12CB" w:rsidP="00AD12CB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Name:</w:t>
      </w:r>
      <w:r w:rsidRPr="00E33593">
        <w:rPr>
          <w:rFonts w:ascii="Arial" w:hAnsi="Arial" w:cs="Arial"/>
          <w:color w:val="000000"/>
          <w:sz w:val="20"/>
          <w:lang w:val="en-AU"/>
        </w:rPr>
        <w:tab/>
      </w:r>
    </w:p>
    <w:p w:rsidR="00AD12CB" w:rsidRPr="00E33593" w:rsidRDefault="00AD12CB" w:rsidP="00AD12CB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</w:p>
    <w:p w:rsidR="00AD12CB" w:rsidRDefault="00AD12CB" w:rsidP="00AD12CB">
      <w:pPr>
        <w:tabs>
          <w:tab w:val="left" w:pos="2528"/>
        </w:tabs>
        <w:ind w:left="2528" w:hanging="2528"/>
        <w:rPr>
          <w:rFonts w:ascii="Arial" w:hAnsi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Job title:</w:t>
      </w:r>
      <w:r w:rsidRPr="00E33593">
        <w:rPr>
          <w:rFonts w:ascii="Arial" w:hAnsi="Arial" w:cs="Arial"/>
          <w:color w:val="000000"/>
          <w:sz w:val="20"/>
          <w:lang w:val="en-AU"/>
        </w:rPr>
        <w:tab/>
      </w:r>
      <w:r>
        <w:rPr>
          <w:rFonts w:ascii="Arial" w:hAnsi="Arial" w:cs="Arial"/>
          <w:color w:val="000000"/>
          <w:sz w:val="20"/>
          <w:lang w:val="en-AU"/>
        </w:rPr>
        <w:t>Marketing Designer – Higher Education</w:t>
      </w:r>
    </w:p>
    <w:p w:rsidR="00AD12CB" w:rsidRPr="00E33593" w:rsidRDefault="00AD12CB" w:rsidP="00AD12CB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</w:p>
    <w:p w:rsidR="00AD12CB" w:rsidRPr="00E33593" w:rsidRDefault="00AD12CB" w:rsidP="00AD12CB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Date:</w:t>
      </w:r>
      <w:r>
        <w:rPr>
          <w:rFonts w:ascii="Arial" w:hAnsi="Arial" w:cs="Arial"/>
          <w:color w:val="000000"/>
          <w:sz w:val="20"/>
          <w:lang w:val="en-AU"/>
        </w:rPr>
        <w:tab/>
      </w:r>
      <w:r w:rsidR="00171106">
        <w:rPr>
          <w:rFonts w:ascii="Arial" w:hAnsi="Arial" w:cs="Arial"/>
          <w:color w:val="000000"/>
          <w:sz w:val="20"/>
          <w:lang w:val="en-AU"/>
        </w:rPr>
        <w:t>April 2015</w:t>
      </w:r>
    </w:p>
    <w:p w:rsidR="00AD12CB" w:rsidRPr="00E33593" w:rsidRDefault="00AD12CB" w:rsidP="00AD12CB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</w:p>
    <w:p w:rsidR="00AD12CB" w:rsidRPr="00E33593" w:rsidRDefault="00AD12CB" w:rsidP="00AD12CB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Department:</w:t>
      </w:r>
      <w:r w:rsidRPr="00E33593">
        <w:rPr>
          <w:rFonts w:ascii="Arial" w:hAnsi="Arial" w:cs="Arial"/>
          <w:color w:val="000000"/>
          <w:sz w:val="20"/>
          <w:lang w:val="en-AU"/>
        </w:rPr>
        <w:tab/>
      </w:r>
      <w:r>
        <w:rPr>
          <w:rFonts w:ascii="Arial" w:hAnsi="Arial" w:cs="Arial"/>
          <w:color w:val="000000"/>
          <w:sz w:val="20"/>
          <w:lang w:val="en-AU"/>
        </w:rPr>
        <w:t>Marketing Higher Education</w:t>
      </w:r>
    </w:p>
    <w:p w:rsidR="00AD12CB" w:rsidRPr="00E33593" w:rsidRDefault="00AD12CB" w:rsidP="00AD12CB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</w:p>
    <w:p w:rsidR="00AD12CB" w:rsidRPr="00E33593" w:rsidRDefault="00AD12CB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Reports to:</w:t>
      </w:r>
      <w:r w:rsidRPr="00E33593">
        <w:rPr>
          <w:rFonts w:ascii="Arial" w:hAnsi="Arial" w:cs="Arial"/>
          <w:color w:val="000000"/>
          <w:sz w:val="20"/>
          <w:lang w:val="en-AU"/>
        </w:rPr>
        <w:tab/>
      </w:r>
      <w:r w:rsidR="0035588C">
        <w:rPr>
          <w:rFonts w:ascii="Arial" w:hAnsi="Arial" w:cs="Arial"/>
          <w:color w:val="000000"/>
          <w:sz w:val="20"/>
          <w:lang w:val="en-AU"/>
        </w:rPr>
        <w:t xml:space="preserve">Head of </w:t>
      </w:r>
      <w:r>
        <w:rPr>
          <w:rFonts w:ascii="Arial" w:hAnsi="Arial" w:cs="Arial"/>
          <w:color w:val="000000"/>
          <w:sz w:val="20"/>
          <w:lang w:val="en-AU"/>
        </w:rPr>
        <w:t>Marketing, Higher Education</w:t>
      </w:r>
    </w:p>
    <w:p w:rsidR="00AD12CB" w:rsidRPr="00E33593" w:rsidRDefault="00AD12CB" w:rsidP="00AD12CB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lang w:val="en-AU"/>
        </w:rPr>
      </w:pPr>
    </w:p>
    <w:p w:rsidR="00AD12CB" w:rsidRPr="00BA7B6F" w:rsidRDefault="00AD12CB" w:rsidP="00AD12CB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lang w:val="en-AU"/>
        </w:rPr>
      </w:pPr>
    </w:p>
    <w:p w:rsidR="00AD12CB" w:rsidRPr="00BA7B6F" w:rsidRDefault="00AD12CB" w:rsidP="00AD12CB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lang w:val="en-AU"/>
        </w:rPr>
      </w:pPr>
      <w:r w:rsidRPr="00BA7B6F">
        <w:rPr>
          <w:rFonts w:ascii="Arial" w:hAnsi="Arial" w:cs="Arial"/>
          <w:b/>
          <w:color w:val="000000"/>
          <w:sz w:val="20"/>
          <w:lang w:val="en-AU"/>
        </w:rPr>
        <w:t>Basic purpose:</w:t>
      </w:r>
    </w:p>
    <w:p w:rsidR="00AD12CB" w:rsidRPr="00BA7B6F" w:rsidRDefault="00AD12CB" w:rsidP="00AD12CB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</w:p>
    <w:p w:rsidR="00AD12CB" w:rsidRPr="00BF49D6" w:rsidRDefault="00AD12CB" w:rsidP="00AD12CB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  <w:r w:rsidRPr="00BF49D6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Marketing Designer</w:t>
      </w:r>
      <w:r w:rsidRPr="00BF49D6">
        <w:rPr>
          <w:rFonts w:ascii="Arial" w:hAnsi="Arial" w:cs="Arial"/>
          <w:sz w:val="20"/>
        </w:rPr>
        <w:t xml:space="preserve"> is responsible for the design of marketing and advertising material for promotion and direct mail campaigns, eMarketing, conferences, sales tools and presentations and to support all other promotions activity. </w:t>
      </w:r>
    </w:p>
    <w:p w:rsidR="00AD12CB" w:rsidRPr="00E33593" w:rsidRDefault="00AD12CB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/>
          <w:color w:val="000000"/>
          <w:sz w:val="20"/>
          <w:lang w:val="en-AU"/>
        </w:rPr>
      </w:pPr>
    </w:p>
    <w:p w:rsidR="00AD12CB" w:rsidRPr="00E33593" w:rsidRDefault="00AD12CB" w:rsidP="00AD12CB">
      <w:pPr>
        <w:rPr>
          <w:rFonts w:ascii="Arial" w:hAnsi="Arial" w:cs="Arial"/>
          <w:b/>
          <w:color w:val="000000"/>
          <w:sz w:val="20"/>
          <w:lang w:val="en-AU"/>
        </w:rPr>
      </w:pPr>
    </w:p>
    <w:p w:rsidR="00AD12CB" w:rsidRPr="00E33593" w:rsidRDefault="00AD12CB" w:rsidP="00AD12CB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Principal accountabilities:</w:t>
      </w:r>
    </w:p>
    <w:p w:rsidR="00AD12CB" w:rsidRPr="00E33593" w:rsidRDefault="00AD12CB" w:rsidP="00AD12CB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694"/>
        <w:gridCol w:w="2522"/>
        <w:gridCol w:w="2317"/>
        <w:gridCol w:w="2564"/>
      </w:tblGrid>
      <w:tr w:rsidR="00AD12CB" w:rsidRPr="00E33593" w:rsidTr="00AF2A0A">
        <w:tc>
          <w:tcPr>
            <w:tcW w:w="1650" w:type="dxa"/>
            <w:vAlign w:val="center"/>
          </w:tcPr>
          <w:p w:rsidR="00AD12CB" w:rsidRPr="00E33593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Key Outcome Area</w:t>
            </w:r>
          </w:p>
        </w:tc>
        <w:tc>
          <w:tcPr>
            <w:tcW w:w="694" w:type="dxa"/>
            <w:vAlign w:val="center"/>
          </w:tcPr>
          <w:p w:rsidR="00710B19" w:rsidRDefault="00710B19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:rsidR="00AD12CB" w:rsidRPr="00E33593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% of </w:t>
            </w:r>
          </w:p>
          <w:p w:rsidR="00AD12CB" w:rsidRPr="00E33593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Total </w:t>
            </w:r>
          </w:p>
          <w:p w:rsidR="00AD12CB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Job</w:t>
            </w:r>
          </w:p>
          <w:p w:rsidR="00710B19" w:rsidRPr="00E33593" w:rsidRDefault="00710B19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2522" w:type="dxa"/>
            <w:vAlign w:val="center"/>
          </w:tcPr>
          <w:p w:rsidR="00AD12CB" w:rsidRPr="00BA7B6F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BA7B6F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Objectives and Tasks</w:t>
            </w:r>
          </w:p>
        </w:tc>
        <w:tc>
          <w:tcPr>
            <w:tcW w:w="2317" w:type="dxa"/>
            <w:vAlign w:val="center"/>
          </w:tcPr>
          <w:p w:rsidR="00AD12CB" w:rsidRPr="00E33593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Core Competencies</w:t>
            </w:r>
          </w:p>
        </w:tc>
        <w:tc>
          <w:tcPr>
            <w:tcW w:w="2564" w:type="dxa"/>
            <w:vAlign w:val="center"/>
          </w:tcPr>
          <w:p w:rsidR="00AD12CB" w:rsidRPr="00E33593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33593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Standards</w:t>
            </w:r>
          </w:p>
        </w:tc>
      </w:tr>
      <w:tr w:rsidR="00AD12CB" w:rsidRPr="00E33593" w:rsidTr="00AF2A0A">
        <w:tc>
          <w:tcPr>
            <w:tcW w:w="1650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AD12CB">
            <w:pP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Creative concepts and design</w:t>
            </w:r>
          </w:p>
        </w:tc>
        <w:tc>
          <w:tcPr>
            <w:tcW w:w="694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50%</w:t>
            </w:r>
          </w:p>
        </w:tc>
        <w:tc>
          <w:tcPr>
            <w:tcW w:w="2522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 xml:space="preserve">Provide creative concepts and designs for a wide variety of </w:t>
            </w:r>
            <w:r w:rsidR="00884DA5">
              <w:rPr>
                <w:rFonts w:ascii="Arial" w:hAnsi="Arial" w:cs="Arial"/>
                <w:sz w:val="18"/>
                <w:szCs w:val="18"/>
              </w:rPr>
              <w:t>print and e- promotions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DC4EE1" w:rsidRPr="00DC4EE1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 xml:space="preserve">Perform complex graphic design and </w:t>
            </w:r>
            <w:r w:rsidR="00884DA5">
              <w:rPr>
                <w:rFonts w:ascii="Arial" w:hAnsi="Arial" w:cs="Arial"/>
                <w:sz w:val="18"/>
                <w:szCs w:val="18"/>
              </w:rPr>
              <w:t>digital promotions</w:t>
            </w:r>
            <w:r w:rsidRPr="008243A4">
              <w:rPr>
                <w:rFonts w:ascii="Arial" w:hAnsi="Arial" w:cs="Arial"/>
                <w:sz w:val="18"/>
                <w:szCs w:val="18"/>
              </w:rPr>
              <w:t xml:space="preserve"> in a Mac design environment using Adobe Creative Suite (including InDesign, Illustrator, Photoshop, Dreamweaver, and Acrobat Professional) and associated applications.</w:t>
            </w:r>
          </w:p>
          <w:p w:rsidR="00DC4EE1" w:rsidRPr="00DC4EE1" w:rsidRDefault="00DC4EE1" w:rsidP="00DC4EE1">
            <w:pPr>
              <w:pStyle w:val="ColorfulList-Accent11"/>
              <w:rPr>
                <w:rFonts w:ascii="Arial" w:hAnsi="Arial" w:cs="Arial"/>
                <w:sz w:val="18"/>
                <w:szCs w:val="18"/>
              </w:rPr>
            </w:pPr>
          </w:p>
          <w:p w:rsidR="00DC4EE1" w:rsidRPr="00DC4EE1" w:rsidRDefault="00DC4EE1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C4EE1">
              <w:rPr>
                <w:rFonts w:ascii="Arial" w:hAnsi="Arial" w:cs="Arial"/>
                <w:sz w:val="18"/>
                <w:szCs w:val="18"/>
              </w:rPr>
              <w:t>Lead understanding of Cengage Learning visual brand requirements for HE, VPG and Gale group, and advise on best interpretation of brand logos and imagery.</w:t>
            </w:r>
          </w:p>
          <w:p w:rsidR="00DC4EE1" w:rsidRPr="00DC4EE1" w:rsidRDefault="00DC4EE1" w:rsidP="00DC4EE1">
            <w:pPr>
              <w:pStyle w:val="ColorfulList-Accent1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DC4EE1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C4EE1">
              <w:rPr>
                <w:rFonts w:ascii="Arial" w:hAnsi="Arial" w:cs="Arial"/>
                <w:sz w:val="18"/>
                <w:szCs w:val="18"/>
              </w:rPr>
              <w:t xml:space="preserve">Any other duties as required. </w:t>
            </w:r>
          </w:p>
          <w:p w:rsidR="00AD12CB" w:rsidRPr="008243A4" w:rsidRDefault="00AD12CB" w:rsidP="00AD12CB">
            <w:pPr>
              <w:tabs>
                <w:tab w:val="left" w:pos="1110"/>
                <w:tab w:val="left" w:pos="2528"/>
              </w:tabs>
              <w:ind w:left="208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317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 xml:space="preserve">An understanding of graphic design and marketing </w:t>
            </w:r>
            <w:r w:rsidR="00884DA5">
              <w:rPr>
                <w:rFonts w:ascii="Arial" w:hAnsi="Arial" w:cs="Arial"/>
                <w:sz w:val="18"/>
                <w:szCs w:val="18"/>
              </w:rPr>
              <w:t xml:space="preserve">design </w:t>
            </w:r>
            <w:r w:rsidRPr="008243A4">
              <w:rPr>
                <w:rFonts w:ascii="Arial" w:hAnsi="Arial" w:cs="Arial"/>
                <w:sz w:val="18"/>
                <w:szCs w:val="18"/>
              </w:rPr>
              <w:t>principles and techniques.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An ability to design and produce a range of high quality communication and promotional material including pre-press, print production and online environments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 xml:space="preserve">Excellent knowledge and the ability to use software such as Adobe </w:t>
            </w:r>
            <w:r w:rsidR="00884DA5">
              <w:rPr>
                <w:rFonts w:ascii="Arial" w:hAnsi="Arial" w:cs="Arial"/>
                <w:sz w:val="18"/>
                <w:szCs w:val="18"/>
              </w:rPr>
              <w:t xml:space="preserve">Creative Suite </w:t>
            </w:r>
            <w:r w:rsidRPr="008243A4">
              <w:rPr>
                <w:rFonts w:ascii="Arial" w:hAnsi="Arial" w:cs="Arial"/>
                <w:sz w:val="18"/>
                <w:szCs w:val="18"/>
              </w:rPr>
              <w:t xml:space="preserve">in a Mac environment with high levels of creativity 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884DA5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Commercial</w:t>
            </w:r>
            <w:r w:rsidR="00AD12CB" w:rsidRPr="008243A4">
              <w:rPr>
                <w:rFonts w:ascii="Arial" w:hAnsi="Arial" w:cs="Arial"/>
                <w:sz w:val="18"/>
                <w:szCs w:val="18"/>
                <w:lang w:val="en-AU"/>
              </w:rPr>
              <w:t xml:space="preserve"> and market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understanding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Highly conceptual and innovation design skills</w:t>
            </w:r>
            <w:r w:rsidRPr="008243A4">
              <w:rPr>
                <w:rFonts w:ascii="Arial" w:hAnsi="Arial" w:cs="Arial"/>
                <w:sz w:val="18"/>
                <w:szCs w:val="18"/>
                <w:lang w:val="en-AU"/>
              </w:rPr>
              <w:t>, creates new and original ideas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Ability to prioritise urgent tasks, and keep all aspects of the job under control</w:t>
            </w:r>
          </w:p>
          <w:p w:rsidR="00AD12CB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  <w:lang w:val="en-AU"/>
              </w:rPr>
              <w:t>Excellent communication skills, verbal and written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  <w:lang w:val="en-AU"/>
              </w:rPr>
              <w:t>Analytical and problem-solving abilities with keen attention to detail and follow through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  <w:lang w:val="en-AU"/>
              </w:rPr>
              <w:t>Sets objectives and goals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</w:p>
        </w:tc>
        <w:tc>
          <w:tcPr>
            <w:tcW w:w="2564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1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Customer-first focus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1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Meeting deadlines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1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Creative concepts and designs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1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Contribute to key sales results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1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Mac and PC skills in normal office and design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1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Ability to use initiative to solve and prevent problems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1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Brand positioning and recognition</w:t>
            </w:r>
          </w:p>
          <w:p w:rsidR="00AD12CB" w:rsidRPr="008243A4" w:rsidRDefault="00AD12CB" w:rsidP="00AD12CB">
            <w:pPr>
              <w:widowControl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AD12CB" w:rsidRPr="00E33593" w:rsidTr="00AF2A0A">
        <w:tc>
          <w:tcPr>
            <w:tcW w:w="1650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Managing printing functions</w:t>
            </w:r>
          </w:p>
        </w:tc>
        <w:tc>
          <w:tcPr>
            <w:tcW w:w="694" w:type="dxa"/>
          </w:tcPr>
          <w:p w:rsidR="00AD12CB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73F0D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15</w:t>
            </w:r>
            <w:r w:rsidR="00AD12C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%</w:t>
            </w:r>
          </w:p>
        </w:tc>
        <w:tc>
          <w:tcPr>
            <w:tcW w:w="2522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Management of all printing functions, ensuring all material is technically correct and ready for the best quality print and archiving.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 xml:space="preserve">Responsible for managing all print production.  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Liaising with printers, promotional suppliers and other out-of-house suppliers, maintain design budgets and deadlines, and ensure printed materials arrive by the specified date.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DC4EE1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Maintain a level of awareness of production technologies and advancements in areas such as pre-press, advertising, printing, internet and multimedia.</w:t>
            </w:r>
          </w:p>
          <w:p w:rsidR="00DC4EE1" w:rsidRDefault="00DC4EE1" w:rsidP="00DC4EE1">
            <w:pPr>
              <w:pStyle w:val="ColorfulList-Accent11"/>
              <w:rPr>
                <w:rFonts w:ascii="Arial" w:hAnsi="Arial" w:cs="Arial"/>
                <w:sz w:val="18"/>
                <w:szCs w:val="18"/>
              </w:rPr>
            </w:pPr>
          </w:p>
          <w:p w:rsidR="00DC4EE1" w:rsidRPr="00DC4EE1" w:rsidRDefault="00710B19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C4EE1">
              <w:rPr>
                <w:rFonts w:ascii="Arial" w:hAnsi="Arial" w:cs="Arial"/>
                <w:sz w:val="18"/>
                <w:szCs w:val="18"/>
              </w:rPr>
              <w:t>ct as the d</w:t>
            </w:r>
            <w:r w:rsidR="00DC4EE1" w:rsidRPr="00DC4EE1">
              <w:rPr>
                <w:rFonts w:ascii="Arial" w:hAnsi="Arial" w:cs="Arial"/>
                <w:sz w:val="18"/>
                <w:szCs w:val="18"/>
              </w:rPr>
              <w:t xml:space="preserve">epartmental leader for internal print functionality. </w:t>
            </w:r>
            <w:r w:rsidR="00DC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4EE1" w:rsidRDefault="00DC4EE1" w:rsidP="00DC4EE1">
            <w:pPr>
              <w:pStyle w:val="ColorfulList-Accent1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DC4EE1" w:rsidRDefault="00DC4EE1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C4EE1">
              <w:rPr>
                <w:rFonts w:ascii="Arial" w:hAnsi="Arial" w:cs="Arial"/>
                <w:sz w:val="18"/>
                <w:szCs w:val="18"/>
              </w:rPr>
              <w:t>Advise on best practice for internal print fulfillment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C4EE1" w:rsidRPr="00DC4EE1" w:rsidRDefault="00DC4EE1" w:rsidP="00DC4EE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317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Good understanding of the printing, production, design, online and publishing process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Ability to be flexible and manage multiple tasks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Ability to work towards and meet deadlines and organisational guidelines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Excellent communication skills, verbal and written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Strong organisational and project management skills and effective time management skills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Sets objectives and goals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Excellent planning and execution skills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564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Meeting deadlines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Cost control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Following set guidelines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/>
                <w:sz w:val="18"/>
                <w:szCs w:val="18"/>
              </w:rPr>
              <w:t>Minimal communication problems due to effective communication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Print production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AD12CB" w:rsidRPr="00E33593" w:rsidTr="00AF2A0A">
        <w:tc>
          <w:tcPr>
            <w:tcW w:w="1650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  <w:lang w:val="en-AU"/>
              </w:rPr>
              <w:t>Website and eMarketing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94" w:type="dxa"/>
          </w:tcPr>
          <w:p w:rsidR="00AD12CB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73F0D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20</w:t>
            </w:r>
            <w:r w:rsidR="00AD12C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%</w:t>
            </w:r>
          </w:p>
        </w:tc>
        <w:tc>
          <w:tcPr>
            <w:tcW w:w="2522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Responsible for creating and distributing all eMarketing</w:t>
            </w:r>
            <w:r w:rsidRPr="008243A4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884DA5" w:rsidRPr="00884DA5" w:rsidRDefault="00884DA5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C4EE1">
              <w:rPr>
                <w:rFonts w:ascii="Arial" w:hAnsi="Arial" w:cs="Arial"/>
                <w:sz w:val="18"/>
                <w:szCs w:val="18"/>
              </w:rPr>
              <w:t>Design effective, innova</w:t>
            </w:r>
            <w:r>
              <w:rPr>
                <w:rFonts w:ascii="Arial" w:hAnsi="Arial" w:cs="Arial"/>
                <w:sz w:val="18"/>
                <w:szCs w:val="18"/>
              </w:rPr>
              <w:t xml:space="preserve">tive email marketing campaigns and deliver using Eloqua automation software. </w:t>
            </w:r>
            <w:r w:rsidRPr="00DC4EE1">
              <w:rPr>
                <w:rFonts w:ascii="Arial" w:hAnsi="Arial" w:cs="Arial"/>
                <w:sz w:val="18"/>
                <w:szCs w:val="18"/>
              </w:rPr>
              <w:t>Assist with response rate analysis.</w:t>
            </w:r>
          </w:p>
          <w:p w:rsidR="00884DA5" w:rsidRDefault="00884DA5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F2A0A" w:rsidRDefault="00AF2A0A" w:rsidP="00884DA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D12CB" w:rsidRDefault="00884DA5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84DA5">
              <w:rPr>
                <w:rFonts w:ascii="Arial" w:hAnsi="Arial" w:cs="Arial"/>
                <w:sz w:val="18"/>
                <w:szCs w:val="18"/>
              </w:rPr>
              <w:t xml:space="preserve">Oversee </w:t>
            </w:r>
            <w:r w:rsidR="00AD12CB" w:rsidRPr="00884DA5">
              <w:rPr>
                <w:rFonts w:ascii="Arial" w:hAnsi="Arial" w:cs="Arial"/>
                <w:sz w:val="18"/>
                <w:szCs w:val="18"/>
              </w:rPr>
              <w:t>the divisional</w:t>
            </w:r>
            <w:r w:rsidR="00DC4EE1" w:rsidRPr="00884DA5">
              <w:rPr>
                <w:rFonts w:ascii="Arial" w:hAnsi="Arial" w:cs="Arial"/>
                <w:sz w:val="18"/>
                <w:szCs w:val="18"/>
              </w:rPr>
              <w:t xml:space="preserve"> websites for the Higher Ed, VPG</w:t>
            </w:r>
            <w:r w:rsidR="00AD12CB" w:rsidRPr="00884DA5">
              <w:rPr>
                <w:rFonts w:ascii="Arial" w:hAnsi="Arial" w:cs="Arial"/>
                <w:sz w:val="18"/>
                <w:szCs w:val="18"/>
              </w:rPr>
              <w:t xml:space="preserve"> and Gale divisions</w:t>
            </w:r>
            <w:r w:rsidRPr="00884DA5">
              <w:rPr>
                <w:rFonts w:ascii="Arial" w:hAnsi="Arial" w:cs="Arial"/>
                <w:sz w:val="18"/>
                <w:szCs w:val="18"/>
                <w:lang w:val="en-AU"/>
              </w:rPr>
              <w:t>, including design style and creation of design elements</w:t>
            </w:r>
          </w:p>
          <w:p w:rsidR="00F67C87" w:rsidRPr="00DC4EE1" w:rsidRDefault="00F67C87" w:rsidP="00F67C87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317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Demonstrated high-level experience in graphic design, publishing and printing processes, web technologies (including HTML/CSS, Javascript and Content Management Systems)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Strategic thinking and knowledge of the impact strategies and tactics may have in the marketplace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564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1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Effectiveness of eMarketing and divisional website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1"/>
                <w:numId w:val="4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Planning and strategic skills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AD12CB" w:rsidRPr="00E33593" w:rsidTr="00AF2A0A">
        <w:tc>
          <w:tcPr>
            <w:tcW w:w="1650" w:type="dxa"/>
          </w:tcPr>
          <w:p w:rsidR="00AD12CB" w:rsidRPr="008243A4" w:rsidRDefault="0091445F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lastRenderedPageBreak/>
              <w:br w:type="page"/>
            </w:r>
          </w:p>
          <w:p w:rsidR="00AD12CB" w:rsidRPr="008243A4" w:rsidRDefault="00AD12CB" w:rsidP="00AD12C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  <w:lang w:val="en-AU"/>
              </w:rPr>
              <w:t>Communication and teamwork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94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5%</w:t>
            </w:r>
          </w:p>
        </w:tc>
        <w:tc>
          <w:tcPr>
            <w:tcW w:w="2522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DC4EE1" w:rsidRPr="00DC4EE1" w:rsidRDefault="00884DA5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When</w:t>
            </w:r>
            <w:r w:rsidR="00AD12CB" w:rsidRPr="008243A4">
              <w:rPr>
                <w:rFonts w:ascii="Arial" w:hAnsi="Arial" w:cs="Arial"/>
                <w:sz w:val="18"/>
                <w:szCs w:val="18"/>
              </w:rPr>
              <w:t xml:space="preserve"> applicable, supervise the </w:t>
            </w:r>
            <w:r w:rsidR="00AD12CB" w:rsidRPr="008243A4">
              <w:rPr>
                <w:rFonts w:ascii="Arial" w:hAnsi="Arial" w:cs="Arial"/>
                <w:color w:val="000000"/>
                <w:sz w:val="18"/>
                <w:szCs w:val="18"/>
              </w:rPr>
              <w:t xml:space="preserve">workload for in-house and freelance designers, </w:t>
            </w:r>
            <w:r w:rsidR="00AD12CB" w:rsidRPr="008243A4">
              <w:rPr>
                <w:rFonts w:ascii="Arial" w:hAnsi="Arial" w:cs="Arial"/>
                <w:sz w:val="18"/>
                <w:szCs w:val="18"/>
              </w:rPr>
              <w:t xml:space="preserve">and ensure that all designs meet the scope and deadlines set-out by the marketing team. </w:t>
            </w:r>
          </w:p>
          <w:p w:rsidR="00DC4EE1" w:rsidRPr="00DC4EE1" w:rsidRDefault="00DC4EE1" w:rsidP="00DC4EE1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DC4EE1" w:rsidRPr="00DC4EE1" w:rsidRDefault="00DC4EE1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DC4EE1">
              <w:rPr>
                <w:rFonts w:ascii="Arial" w:hAnsi="Arial" w:cs="Arial"/>
                <w:sz w:val="18"/>
                <w:szCs w:val="18"/>
              </w:rPr>
              <w:t xml:space="preserve">Continually review operations for process improvements, for better promotion creation processes and response rates, in consultation with the Marketing Manager. 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Contribute to marketing forums and share information and knowledge with colleagues.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</w:rPr>
              <w:t>Communicate and liaise with colleagues in other functional areas regularly.</w:t>
            </w:r>
          </w:p>
          <w:p w:rsidR="00AD12CB" w:rsidRPr="008243A4" w:rsidRDefault="00AD12CB" w:rsidP="00AD12CB">
            <w:pPr>
              <w:tabs>
                <w:tab w:val="left" w:pos="208"/>
                <w:tab w:val="left" w:pos="2528"/>
              </w:tabs>
              <w:ind w:left="2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7" w:type="dxa"/>
          </w:tcPr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B10608" w:rsidRDefault="00AF2A0A" w:rsidP="00171106">
            <w:pPr>
              <w:numPr>
                <w:ilvl w:val="0"/>
                <w:numId w:val="2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Provide</w:t>
            </w:r>
            <w:r w:rsidR="00AD12CB" w:rsidRPr="00B10608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information so that others are able to make accurate decisions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</w:rPr>
              <w:t>Ability to work collaboratively with colleagues</w:t>
            </w:r>
          </w:p>
          <w:p w:rsidR="00AD12CB" w:rsidRPr="00752922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3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</w:rPr>
              <w:t>Strong negotiation skills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Develop proactive working relationships 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F2A0A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Establish and maintain</w:t>
            </w:r>
            <w:r w:rsidR="00AD12CB"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effective relationships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Ability to follow policies and procedures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D12CB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  <w:lang w:val="en-AU"/>
              </w:rPr>
              <w:t>Easy to approach and talk to</w:t>
            </w:r>
          </w:p>
          <w:p w:rsidR="00AD12CB" w:rsidRPr="008243A4" w:rsidRDefault="00AD12CB" w:rsidP="00AD12CB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AD12CB" w:rsidRPr="008243A4" w:rsidRDefault="00AF2A0A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Build </w:t>
            </w:r>
            <w:r w:rsidR="00AD12CB" w:rsidRPr="008243A4">
              <w:rPr>
                <w:rFonts w:ascii="Arial" w:hAnsi="Arial" w:cs="Arial"/>
                <w:sz w:val="18"/>
                <w:szCs w:val="18"/>
                <w:lang w:val="en-AU"/>
              </w:rPr>
              <w:t>rapport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D12CB" w:rsidRPr="008243A4" w:rsidRDefault="00AD12CB" w:rsidP="00AD1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2564" w:type="dxa"/>
          </w:tcPr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8243A4">
              <w:rPr>
                <w:rFonts w:ascii="Arial" w:hAnsi="Arial"/>
                <w:sz w:val="18"/>
                <w:szCs w:val="18"/>
              </w:rPr>
              <w:t>Minimal communication problems due to effective communication</w:t>
            </w:r>
          </w:p>
          <w:p w:rsidR="00DC4EE1" w:rsidRPr="008243A4" w:rsidRDefault="00DC4EE1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6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43A4">
              <w:rPr>
                <w:rFonts w:ascii="Arial" w:hAnsi="Arial" w:cs="Arial"/>
                <w:sz w:val="18"/>
                <w:szCs w:val="18"/>
                <w:lang w:val="en-AU"/>
              </w:rPr>
              <w:t>Embraces CLA values and core competencies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AD12CB" w:rsidRPr="008243A4" w:rsidRDefault="00AD12CB" w:rsidP="00171106">
            <w:pPr>
              <w:numPr>
                <w:ilvl w:val="0"/>
                <w:numId w:val="6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Freelancers meeting deadline and quality of their work</w:t>
            </w:r>
          </w:p>
          <w:p w:rsidR="00AD12CB" w:rsidRPr="008243A4" w:rsidRDefault="00AD12CB" w:rsidP="00AD12CB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91445F" w:rsidRPr="00291D25" w:rsidTr="00AF2A0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F" w:rsidRPr="00291D25" w:rsidRDefault="0091445F" w:rsidP="00AF2A0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91445F" w:rsidRPr="00291D25" w:rsidRDefault="0091445F" w:rsidP="00AF2A0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Continuous Improvement </w:t>
            </w:r>
          </w:p>
          <w:p w:rsidR="0091445F" w:rsidRPr="00291D25" w:rsidRDefault="0091445F" w:rsidP="00AF2A0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F" w:rsidRPr="00291D25" w:rsidRDefault="0091445F" w:rsidP="00AF2A0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91445F" w:rsidRPr="00291D25" w:rsidRDefault="0091445F" w:rsidP="00AF2A0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91D25">
              <w:rPr>
                <w:rFonts w:ascii="Arial" w:hAnsi="Arial" w:cs="Arial"/>
                <w:sz w:val="18"/>
                <w:szCs w:val="18"/>
                <w:lang w:val="en-AU"/>
              </w:rPr>
              <w:t>10%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6" w:rsidRPr="008243A4" w:rsidRDefault="00171106" w:rsidP="00171106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171106" w:rsidRDefault="00171106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71106">
              <w:rPr>
                <w:rFonts w:ascii="Arial" w:hAnsi="Arial" w:cs="Arial"/>
                <w:sz w:val="18"/>
                <w:szCs w:val="18"/>
              </w:rPr>
              <w:t>Support Continual Improvement processes throughout the entire project including supporting Project Managers with the audit process when required.</w:t>
            </w:r>
          </w:p>
          <w:p w:rsidR="00171106" w:rsidRDefault="00171106" w:rsidP="00171106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171106" w:rsidRDefault="00171106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71106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171106" w:rsidRDefault="00171106" w:rsidP="0017110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71106" w:rsidRDefault="00171106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171106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171106" w:rsidRDefault="00171106" w:rsidP="0017110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71106" w:rsidRPr="00171106" w:rsidRDefault="00171106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bookmarkStart w:id="0" w:name="_GoBack"/>
            <w:bookmarkEnd w:id="0"/>
            <w:r w:rsidRPr="00171106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91445F" w:rsidRPr="00C55F38" w:rsidRDefault="0091445F" w:rsidP="00AF2A0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F" w:rsidRPr="008243A4" w:rsidRDefault="0091445F" w:rsidP="0091445F">
            <w:pPr>
              <w:pStyle w:val="MediumGrid1-Accent21"/>
              <w:rPr>
                <w:rFonts w:ascii="Arial" w:hAnsi="Arial" w:cs="Arial"/>
                <w:sz w:val="18"/>
                <w:szCs w:val="18"/>
              </w:rPr>
            </w:pPr>
          </w:p>
          <w:p w:rsidR="0091445F" w:rsidRDefault="0091445F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1445F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91445F" w:rsidRDefault="0091445F" w:rsidP="0091445F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Pr="0091445F" w:rsidRDefault="0091445F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1445F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91445F" w:rsidRPr="00291D25" w:rsidRDefault="0091445F" w:rsidP="00AF2A0A">
            <w:pPr>
              <w:widowControl/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F" w:rsidRDefault="0091445F" w:rsidP="0091445F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Pr="0091445F" w:rsidRDefault="0091445F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1445F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:rsidR="0091445F" w:rsidRPr="0091445F" w:rsidRDefault="0091445F" w:rsidP="0091445F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1445F">
              <w:rPr>
                <w:rFonts w:ascii="Arial" w:hAnsi="Arial" w:cs="Arial"/>
                <w:sz w:val="18"/>
                <w:szCs w:val="18"/>
              </w:rPr>
              <w:t>Self initiated training and development of knowledge</w:t>
            </w:r>
          </w:p>
          <w:p w:rsidR="0091445F" w:rsidRDefault="0091445F" w:rsidP="0091445F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1445F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91445F" w:rsidRDefault="0091445F" w:rsidP="0091445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1445F" w:rsidRDefault="0091445F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1445F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91445F" w:rsidRDefault="0091445F" w:rsidP="0091445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1445F" w:rsidRPr="0091445F" w:rsidRDefault="0091445F" w:rsidP="00171106">
            <w:pPr>
              <w:numPr>
                <w:ilvl w:val="0"/>
                <w:numId w:val="1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1445F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:rsidR="0091445F" w:rsidRPr="00291D25" w:rsidRDefault="0091445F" w:rsidP="00AF2A0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45F" w:rsidRPr="00291D25" w:rsidTr="00AF2A0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F" w:rsidRPr="00C27752" w:rsidRDefault="0091445F" w:rsidP="004827A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Pr="00C27752" w:rsidRDefault="0091445F" w:rsidP="004827A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Workplace Health and Safety</w:t>
            </w:r>
          </w:p>
          <w:p w:rsidR="0091445F" w:rsidRPr="00C27752" w:rsidRDefault="0091445F" w:rsidP="004827A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F" w:rsidRPr="00C27752" w:rsidRDefault="0091445F" w:rsidP="004827A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Pr="00C27752" w:rsidRDefault="0091445F" w:rsidP="004827A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10%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F" w:rsidRPr="008243A4" w:rsidRDefault="0091445F" w:rsidP="00C2775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Be aware of duty of care and act in a safe manner.</w:t>
            </w:r>
          </w:p>
          <w:p w:rsidR="0091445F" w:rsidRDefault="0091445F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F2A0A" w:rsidRDefault="00AF2A0A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F2A0A" w:rsidRDefault="00AF2A0A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Pr="00AF2A0A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AF2A0A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Ensure all company WH&amp;S policie</w:t>
            </w:r>
            <w:r w:rsidR="00AF2A0A" w:rsidRPr="00AF2A0A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s and procedures are adhered to.</w:t>
            </w:r>
          </w:p>
          <w:p w:rsidR="0091445F" w:rsidRDefault="0091445F" w:rsidP="00C27752">
            <w:pPr>
              <w:pStyle w:val="ColorfulList-Accent11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Be familiar with property security, first aid and fire emergency procedures.</w:t>
            </w:r>
          </w:p>
          <w:p w:rsidR="0091445F" w:rsidRDefault="0091445F" w:rsidP="00C27752">
            <w:pPr>
              <w:pStyle w:val="ColorfulList-Accent11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Report any hazardous situations, incidents or accidents and take immediate action if applicable to reduce risk of injury.</w:t>
            </w:r>
          </w:p>
          <w:p w:rsidR="0091445F" w:rsidRDefault="0091445F" w:rsidP="00C27752">
            <w:pPr>
              <w:pStyle w:val="ColorfulList-Accent11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Pr="00C27752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Participate in WH&amp;S Investigations when required.</w:t>
            </w:r>
          </w:p>
          <w:p w:rsidR="0091445F" w:rsidRPr="00C27752" w:rsidRDefault="0091445F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F" w:rsidRPr="008243A4" w:rsidRDefault="0091445F" w:rsidP="00C2775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snapToGrid/>
                <w:color w:val="000000"/>
                <w:sz w:val="18"/>
                <w:szCs w:val="18"/>
                <w:lang w:val="en-AU"/>
              </w:rPr>
              <w:t>Ability to follow policies and procedures</w:t>
            </w:r>
          </w:p>
          <w:p w:rsidR="0091445F" w:rsidRDefault="0091445F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F2A0A" w:rsidRDefault="00AF2A0A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AF2A0A" w:rsidRDefault="00AF2A0A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snapToGrid/>
                <w:color w:val="000000"/>
                <w:sz w:val="18"/>
                <w:szCs w:val="18"/>
                <w:lang w:val="en-AU"/>
              </w:rPr>
              <w:t xml:space="preserve">Ability to use initiative and take responsibility </w:t>
            </w:r>
          </w:p>
          <w:p w:rsidR="0091445F" w:rsidRDefault="0091445F" w:rsidP="00C27752">
            <w:pPr>
              <w:pStyle w:val="ColorfulList-Accent11"/>
              <w:rPr>
                <w:rFonts w:ascii="Arial" w:hAnsi="Arial" w:cs="Arial"/>
                <w:snapToGrid/>
                <w:color w:val="000000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AU"/>
              </w:rPr>
              <w:t>W</w:t>
            </w:r>
            <w:r w:rsidRPr="00C27752">
              <w:rPr>
                <w:rFonts w:ascii="Arial" w:hAnsi="Arial" w:cs="Arial"/>
                <w:snapToGrid/>
                <w:color w:val="000000"/>
                <w:sz w:val="18"/>
                <w:szCs w:val="18"/>
                <w:lang w:val="en-AU"/>
              </w:rPr>
              <w:t>H &amp; S Aware</w:t>
            </w:r>
          </w:p>
          <w:p w:rsidR="0091445F" w:rsidRDefault="0091445F" w:rsidP="00AF2A0A">
            <w:pPr>
              <w:pStyle w:val="ColorfulList-Accent11"/>
              <w:ind w:left="0"/>
              <w:rPr>
                <w:rFonts w:ascii="Arial" w:hAnsi="Arial" w:cs="Arial"/>
                <w:snapToGrid/>
                <w:color w:val="000000"/>
                <w:sz w:val="18"/>
                <w:szCs w:val="18"/>
                <w:lang w:val="en-AU"/>
              </w:rPr>
            </w:pPr>
          </w:p>
          <w:p w:rsidR="0091445F" w:rsidRPr="00C27752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snapToGrid/>
                <w:color w:val="000000"/>
                <w:sz w:val="18"/>
                <w:szCs w:val="18"/>
                <w:lang w:val="en-AU"/>
              </w:rPr>
              <w:t xml:space="preserve">Analytical and problem-solving abilities </w:t>
            </w:r>
          </w:p>
          <w:p w:rsidR="0091445F" w:rsidRPr="00C27752" w:rsidRDefault="0091445F" w:rsidP="00C27752">
            <w:pPr>
              <w:pStyle w:val="MediumGrid1-Accent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F" w:rsidRPr="008243A4" w:rsidRDefault="0091445F" w:rsidP="00C2775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sz w:val="18"/>
                <w:szCs w:val="18"/>
                <w:lang w:val="en-AU"/>
              </w:rPr>
              <w:t>Adherence to WH&amp;S policies and procedures</w:t>
            </w:r>
          </w:p>
          <w:p w:rsidR="0091445F" w:rsidRDefault="0091445F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6B44A2" w:rsidRDefault="006B44A2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6B44A2" w:rsidRDefault="006B44A2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6B44A2" w:rsidRDefault="006B44A2" w:rsidP="00C2775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sz w:val="18"/>
                <w:szCs w:val="18"/>
                <w:lang w:val="en-AU"/>
              </w:rPr>
              <w:t>Increased WH&amp;S awareness</w:t>
            </w:r>
          </w:p>
          <w:p w:rsidR="00AF2A0A" w:rsidRDefault="00AF2A0A" w:rsidP="006B44A2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91445F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sz w:val="18"/>
                <w:szCs w:val="18"/>
                <w:lang w:val="en-AU"/>
              </w:rPr>
              <w:t>A positive attitude to WH&amp;S</w:t>
            </w:r>
          </w:p>
          <w:p w:rsidR="0091445F" w:rsidRDefault="0091445F" w:rsidP="00C27752">
            <w:pPr>
              <w:pStyle w:val="ColorfulList-Accent11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91445F" w:rsidRPr="00C27752" w:rsidRDefault="0091445F" w:rsidP="00171106">
            <w:pPr>
              <w:numPr>
                <w:ilvl w:val="0"/>
                <w:numId w:val="5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C27752">
              <w:rPr>
                <w:rFonts w:ascii="Arial" w:hAnsi="Arial" w:cs="Arial"/>
                <w:sz w:val="18"/>
                <w:szCs w:val="18"/>
                <w:lang w:val="en-AU"/>
              </w:rPr>
              <w:t>Reduction of number of WH&amp;S incidents</w:t>
            </w:r>
          </w:p>
          <w:p w:rsidR="0091445F" w:rsidRPr="00C27752" w:rsidRDefault="0091445F" w:rsidP="00C2775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:rsidR="00AD12CB" w:rsidRDefault="00AD12CB" w:rsidP="00AD12CB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</w:p>
    <w:p w:rsidR="00AD12CB" w:rsidRPr="008F7A2B" w:rsidRDefault="00AD12CB" w:rsidP="00AD12CB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color w:val="000000"/>
          <w:sz w:val="20"/>
        </w:rPr>
      </w:pPr>
      <w:r w:rsidRPr="008F7A2B">
        <w:rPr>
          <w:rFonts w:ascii="Arial" w:hAnsi="Arial" w:cs="Arial"/>
          <w:b/>
          <w:bCs/>
          <w:color w:val="000000"/>
          <w:sz w:val="20"/>
        </w:rPr>
        <w:t>Direct reports:</w:t>
      </w:r>
      <w:r w:rsidRPr="008F7A2B">
        <w:rPr>
          <w:rFonts w:ascii="Arial" w:hAnsi="Arial" w:cs="Arial"/>
          <w:b/>
          <w:bCs/>
          <w:color w:val="000000"/>
          <w:sz w:val="20"/>
        </w:rPr>
        <w:tab/>
      </w:r>
      <w:r w:rsidRPr="007A0140">
        <w:rPr>
          <w:rFonts w:ascii="Arial" w:hAnsi="Arial" w:cs="Arial"/>
          <w:bCs/>
          <w:color w:val="000000"/>
          <w:sz w:val="20"/>
        </w:rPr>
        <w:t>None</w:t>
      </w:r>
    </w:p>
    <w:p w:rsidR="00AD12CB" w:rsidRPr="000D627C" w:rsidRDefault="00AD12CB" w:rsidP="00AD12CB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</w:p>
    <w:p w:rsidR="00AD12CB" w:rsidRPr="000D627C" w:rsidRDefault="00AD12CB" w:rsidP="00AD12CB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</w:p>
    <w:p w:rsidR="00AD12CB" w:rsidRPr="000D627C" w:rsidRDefault="00AD12CB" w:rsidP="00AD12CB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/>
          <w:sz w:val="20"/>
        </w:rPr>
      </w:pPr>
      <w:r w:rsidRPr="000D627C">
        <w:rPr>
          <w:rFonts w:ascii="Arial" w:hAnsi="Arial" w:cs="Arial"/>
          <w:b/>
          <w:bCs/>
          <w:color w:val="000000"/>
          <w:sz w:val="20"/>
        </w:rPr>
        <w:t>Main contacts:</w:t>
      </w:r>
    </w:p>
    <w:p w:rsidR="00AD12CB" w:rsidRPr="000D627C" w:rsidRDefault="00AD12CB" w:rsidP="00AD12CB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</w:p>
    <w:p w:rsidR="00AD12CB" w:rsidRPr="000D627C" w:rsidRDefault="00AD12CB" w:rsidP="00AD12CB">
      <w:pPr>
        <w:tabs>
          <w:tab w:val="left" w:pos="543"/>
          <w:tab w:val="left" w:pos="1110"/>
          <w:tab w:val="left" w:pos="2528"/>
        </w:tabs>
        <w:ind w:left="1110" w:hanging="1110"/>
        <w:jc w:val="both"/>
        <w:rPr>
          <w:rFonts w:ascii="Arial" w:hAnsi="Arial" w:cs="Arial"/>
          <w:color w:val="000000"/>
          <w:sz w:val="20"/>
        </w:rPr>
      </w:pPr>
      <w:r w:rsidRPr="000D627C">
        <w:rPr>
          <w:rFonts w:ascii="Arial" w:hAnsi="Arial" w:cs="Arial"/>
          <w:color w:val="000000"/>
          <w:sz w:val="20"/>
        </w:rPr>
        <w:t>Internal:</w:t>
      </w:r>
      <w:r w:rsidRPr="000D627C">
        <w:rPr>
          <w:rFonts w:ascii="Arial" w:hAnsi="Arial" w:cs="Arial"/>
          <w:color w:val="000000"/>
          <w:sz w:val="20"/>
        </w:rPr>
        <w:tab/>
      </w:r>
      <w:r w:rsidR="0017721A">
        <w:rPr>
          <w:rFonts w:ascii="Arial" w:hAnsi="Arial" w:cs="Arial"/>
          <w:color w:val="000000"/>
          <w:sz w:val="20"/>
        </w:rPr>
        <w:t xml:space="preserve">Head of </w:t>
      </w:r>
      <w:r w:rsidRPr="008243A4">
        <w:rPr>
          <w:rFonts w:ascii="Arial" w:hAnsi="Arial" w:cs="Arial"/>
          <w:sz w:val="20"/>
        </w:rPr>
        <w:t xml:space="preserve">Marketing, </w:t>
      </w:r>
      <w:r w:rsidR="00884DA5">
        <w:rPr>
          <w:rFonts w:ascii="Arial" w:hAnsi="Arial" w:cs="Arial"/>
          <w:sz w:val="20"/>
        </w:rPr>
        <w:t>Marketing Manager</w:t>
      </w:r>
      <w:r w:rsidR="00AF2A0A">
        <w:rPr>
          <w:rFonts w:ascii="Arial" w:hAnsi="Arial" w:cs="Arial"/>
          <w:sz w:val="20"/>
        </w:rPr>
        <w:t xml:space="preserve"> - University, p</w:t>
      </w:r>
      <w:r w:rsidRPr="008243A4">
        <w:rPr>
          <w:rFonts w:ascii="Arial" w:hAnsi="Arial" w:cs="Arial"/>
          <w:sz w:val="20"/>
        </w:rPr>
        <w:t xml:space="preserve">roduct </w:t>
      </w:r>
      <w:r w:rsidR="00AF2A0A">
        <w:rPr>
          <w:rFonts w:ascii="Arial" w:hAnsi="Arial" w:cs="Arial"/>
          <w:sz w:val="20"/>
        </w:rPr>
        <w:t>m</w:t>
      </w:r>
      <w:r w:rsidRPr="008243A4">
        <w:rPr>
          <w:rFonts w:ascii="Arial" w:hAnsi="Arial" w:cs="Arial"/>
          <w:sz w:val="20"/>
        </w:rPr>
        <w:t xml:space="preserve">anagers, </w:t>
      </w:r>
      <w:r w:rsidR="000F4B17">
        <w:rPr>
          <w:rFonts w:ascii="Arial" w:hAnsi="Arial" w:cs="Arial"/>
          <w:sz w:val="20"/>
        </w:rPr>
        <w:t>M</w:t>
      </w:r>
      <w:r w:rsidR="002407DD">
        <w:rPr>
          <w:rFonts w:ascii="Arial" w:hAnsi="Arial" w:cs="Arial"/>
          <w:sz w:val="20"/>
        </w:rPr>
        <w:t xml:space="preserve">arketing Programs Executive, </w:t>
      </w:r>
      <w:r w:rsidRPr="008243A4">
        <w:rPr>
          <w:rFonts w:ascii="Arial" w:hAnsi="Arial" w:cs="Arial"/>
          <w:sz w:val="20"/>
        </w:rPr>
        <w:t xml:space="preserve">Marketing Assistant, </w:t>
      </w:r>
      <w:r w:rsidR="00884DA5">
        <w:rPr>
          <w:rFonts w:ascii="Arial" w:hAnsi="Arial" w:cs="Arial"/>
          <w:sz w:val="20"/>
        </w:rPr>
        <w:t>Sales and Publishing teams</w:t>
      </w:r>
    </w:p>
    <w:p w:rsidR="00AD12CB" w:rsidRPr="000D627C" w:rsidRDefault="00AD12CB" w:rsidP="00AD12CB">
      <w:pPr>
        <w:tabs>
          <w:tab w:val="left" w:pos="543"/>
          <w:tab w:val="left" w:pos="1110"/>
          <w:tab w:val="left" w:pos="2528"/>
        </w:tabs>
        <w:ind w:left="1110" w:hanging="1110"/>
        <w:jc w:val="both"/>
        <w:rPr>
          <w:rFonts w:ascii="Arial" w:hAnsi="Arial" w:cs="Arial"/>
          <w:color w:val="000000"/>
          <w:sz w:val="20"/>
        </w:rPr>
      </w:pPr>
    </w:p>
    <w:p w:rsidR="00AD12CB" w:rsidRPr="000D627C" w:rsidRDefault="00AD12CB" w:rsidP="00AD12CB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  <w:r w:rsidRPr="000D627C">
        <w:rPr>
          <w:rFonts w:ascii="Arial" w:hAnsi="Arial" w:cs="Arial"/>
          <w:color w:val="000000"/>
          <w:sz w:val="20"/>
        </w:rPr>
        <w:t xml:space="preserve">External: </w:t>
      </w:r>
      <w:r w:rsidRPr="000D627C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Printers and external suppliers</w:t>
      </w:r>
    </w:p>
    <w:p w:rsidR="00AD12CB" w:rsidRPr="000D627C" w:rsidRDefault="00AD12CB" w:rsidP="00AD12CB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</w:p>
    <w:p w:rsidR="00AD12CB" w:rsidRPr="000D627C" w:rsidRDefault="00AD12CB" w:rsidP="00AD12CB">
      <w:pPr>
        <w:tabs>
          <w:tab w:val="left" w:pos="543"/>
          <w:tab w:val="left" w:pos="1110"/>
          <w:tab w:val="left" w:pos="2528"/>
          <w:tab w:val="right" w:pos="9025"/>
        </w:tabs>
        <w:rPr>
          <w:rFonts w:ascii="Arial" w:hAnsi="Arial" w:cs="Arial"/>
          <w:color w:val="000000"/>
          <w:sz w:val="20"/>
        </w:rPr>
      </w:pPr>
    </w:p>
    <w:p w:rsidR="00AD12CB" w:rsidRPr="000D627C" w:rsidRDefault="00AD12CB" w:rsidP="00AD12CB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/>
          <w:sz w:val="20"/>
        </w:rPr>
      </w:pPr>
      <w:r w:rsidRPr="000D627C">
        <w:rPr>
          <w:rFonts w:ascii="Arial" w:hAnsi="Arial" w:cs="Arial"/>
          <w:b/>
          <w:bCs/>
          <w:color w:val="000000"/>
          <w:sz w:val="20"/>
        </w:rPr>
        <w:t>Education / Qualifications / Experience:</w:t>
      </w:r>
    </w:p>
    <w:p w:rsidR="00AD12CB" w:rsidRPr="000D627C" w:rsidRDefault="00AD12CB" w:rsidP="00AD12CB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</w:p>
    <w:p w:rsidR="00EE63AD" w:rsidRDefault="00AD12CB" w:rsidP="00171106">
      <w:pPr>
        <w:numPr>
          <w:ilvl w:val="0"/>
          <w:numId w:val="7"/>
        </w:num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  <w:r w:rsidRPr="008243A4">
        <w:rPr>
          <w:rFonts w:ascii="Arial" w:hAnsi="Arial" w:cs="Arial"/>
          <w:sz w:val="20"/>
        </w:rPr>
        <w:t xml:space="preserve">Tertiary qualifications and experience in </w:t>
      </w:r>
      <w:r w:rsidRPr="008243A4">
        <w:rPr>
          <w:rFonts w:ascii="Arial" w:hAnsi="Arial" w:cs="Arial"/>
          <w:color w:val="000000"/>
          <w:sz w:val="20"/>
        </w:rPr>
        <w:t>graphic design</w:t>
      </w:r>
    </w:p>
    <w:p w:rsidR="0017721A" w:rsidRPr="00662924" w:rsidRDefault="00AD12CB" w:rsidP="00171106">
      <w:pPr>
        <w:numPr>
          <w:ilvl w:val="0"/>
          <w:numId w:val="7"/>
        </w:num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  <w:r w:rsidRPr="00662924">
        <w:rPr>
          <w:rFonts w:ascii="Arial" w:hAnsi="Arial" w:cs="Arial"/>
          <w:color w:val="000000"/>
          <w:sz w:val="20"/>
        </w:rPr>
        <w:t>Experience i</w:t>
      </w:r>
      <w:r w:rsidR="00EE63AD" w:rsidRPr="00662924">
        <w:rPr>
          <w:rFonts w:ascii="Arial" w:hAnsi="Arial" w:cs="Arial"/>
          <w:color w:val="000000"/>
          <w:sz w:val="20"/>
        </w:rPr>
        <w:t>n producing marketing material</w:t>
      </w:r>
      <w:r w:rsidR="00662924" w:rsidRPr="00662924">
        <w:rPr>
          <w:rFonts w:ascii="Arial" w:hAnsi="Arial" w:cs="Arial"/>
          <w:color w:val="000000"/>
          <w:sz w:val="20"/>
        </w:rPr>
        <w:t xml:space="preserve"> within a </w:t>
      </w:r>
      <w:r w:rsidR="0017721A" w:rsidRPr="00662924">
        <w:rPr>
          <w:rFonts w:ascii="Arial" w:hAnsi="Arial" w:cs="Arial"/>
          <w:color w:val="000000"/>
          <w:sz w:val="20"/>
        </w:rPr>
        <w:t>corporate environment</w:t>
      </w:r>
    </w:p>
    <w:p w:rsidR="00AD12CB" w:rsidRPr="008243A4" w:rsidRDefault="00AD12CB" w:rsidP="00171106">
      <w:pPr>
        <w:numPr>
          <w:ilvl w:val="0"/>
          <w:numId w:val="7"/>
        </w:num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  <w:r w:rsidRPr="008243A4">
        <w:rPr>
          <w:rFonts w:ascii="Arial" w:hAnsi="Arial" w:cs="Arial"/>
          <w:color w:val="000000"/>
          <w:sz w:val="20"/>
        </w:rPr>
        <w:t xml:space="preserve">Demonstrated knowledge of the printing and design/creative process. </w:t>
      </w:r>
    </w:p>
    <w:p w:rsidR="00AD12CB" w:rsidRPr="000D627C" w:rsidRDefault="00AD12CB" w:rsidP="0017721A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/>
          <w:sz w:val="20"/>
        </w:rPr>
      </w:pPr>
    </w:p>
    <w:p w:rsidR="0017721A" w:rsidRPr="00C06D0C" w:rsidRDefault="0017721A" w:rsidP="0017721A">
      <w:pPr>
        <w:rPr>
          <w:rFonts w:ascii="Arial" w:hAnsi="Arial" w:cs="Arial"/>
          <w:sz w:val="20"/>
        </w:rPr>
      </w:pPr>
    </w:p>
    <w:p w:rsidR="0017721A" w:rsidRPr="00C06D0C" w:rsidRDefault="0017721A" w:rsidP="0017721A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C06D0C">
        <w:rPr>
          <w:rFonts w:ascii="Arial" w:hAnsi="Arial" w:cs="Arial"/>
          <w:b/>
          <w:bCs/>
          <w:sz w:val="20"/>
        </w:rPr>
        <w:t>Cengage Core Competencies:</w:t>
      </w:r>
    </w:p>
    <w:p w:rsidR="0017721A" w:rsidRPr="00B96978" w:rsidRDefault="0017721A" w:rsidP="0017721A">
      <w:pPr>
        <w:ind w:left="567"/>
        <w:contextualSpacing/>
        <w:rPr>
          <w:rFonts w:ascii="Arial" w:hAnsi="Arial" w:cs="Arial"/>
          <w:color w:val="000000"/>
          <w:sz w:val="20"/>
        </w:rPr>
      </w:pPr>
    </w:p>
    <w:p w:rsidR="0017721A" w:rsidRDefault="0017721A" w:rsidP="00171106">
      <w:pPr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</w:rPr>
      </w:pPr>
      <w:r w:rsidRPr="00B96978">
        <w:rPr>
          <w:rFonts w:ascii="Arial" w:hAnsi="Arial" w:cs="Arial"/>
          <w:sz w:val="20"/>
        </w:rPr>
        <w:t>Speed:  Proactively gets things done quickly, with a high quality of work.  Overcomes barriers and continually finds ways to be more efficient.</w:t>
      </w:r>
    </w:p>
    <w:p w:rsidR="0017721A" w:rsidRDefault="0017721A" w:rsidP="00171106">
      <w:pPr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</w:rPr>
      </w:pPr>
      <w:r w:rsidRPr="00B96978">
        <w:rPr>
          <w:rFonts w:ascii="Arial" w:hAnsi="Arial" w:cs="Arial"/>
          <w:sz w:val="20"/>
        </w:rPr>
        <w:t>Focus:  Identifies core business problems and opportunities; seeks and proposes solutions while avoiding distractions.  Persists through achieving deliverables.</w:t>
      </w:r>
    </w:p>
    <w:p w:rsidR="0017721A" w:rsidRPr="00B96978" w:rsidRDefault="0017721A" w:rsidP="00171106">
      <w:pPr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</w:rPr>
      </w:pPr>
      <w:r w:rsidRPr="00B96978">
        <w:rPr>
          <w:rFonts w:ascii="Arial" w:hAnsi="Arial" w:cs="Arial"/>
          <w:sz w:val="20"/>
        </w:rPr>
        <w:t>Collaboration:  Committed to helping others be successful; partners with key organisational stakeholders, individuals and teams outside own functional area to promote business alignment.</w:t>
      </w:r>
    </w:p>
    <w:p w:rsidR="00AD12CB" w:rsidRPr="008243A4" w:rsidRDefault="00AD12CB" w:rsidP="0017721A">
      <w:pPr>
        <w:tabs>
          <w:tab w:val="left" w:pos="567"/>
          <w:tab w:val="left" w:pos="1110"/>
          <w:tab w:val="left" w:pos="2528"/>
        </w:tabs>
        <w:ind w:left="284"/>
        <w:jc w:val="both"/>
        <w:rPr>
          <w:rFonts w:ascii="Arial" w:hAnsi="Arial" w:cs="Arial"/>
          <w:color w:val="000000"/>
          <w:sz w:val="20"/>
        </w:rPr>
      </w:pPr>
    </w:p>
    <w:sectPr w:rsidR="00AD12CB" w:rsidRPr="008243A4" w:rsidSect="00D61B4C">
      <w:footerReference w:type="default" r:id="rId9"/>
      <w:endnotePr>
        <w:numFmt w:val="decimal"/>
      </w:endnotePr>
      <w:type w:val="continuous"/>
      <w:pgSz w:w="11905" w:h="16837" w:code="9"/>
      <w:pgMar w:top="680" w:right="1134" w:bottom="680" w:left="1134" w:header="397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87" w:rsidRDefault="00F67C87">
      <w:r>
        <w:separator/>
      </w:r>
    </w:p>
  </w:endnote>
  <w:endnote w:type="continuationSeparator" w:id="0">
    <w:p w:rsidR="00F67C87" w:rsidRDefault="00F6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87" w:rsidRPr="000A12E5" w:rsidRDefault="00F67C87" w:rsidP="00AD12CB">
    <w:pPr>
      <w:pStyle w:val="Footer"/>
      <w:tabs>
        <w:tab w:val="clear" w:pos="8306"/>
        <w:tab w:val="right" w:pos="949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Marketing Designer</w:t>
    </w:r>
    <w:r>
      <w:rPr>
        <w:rFonts w:ascii="Arial" w:hAnsi="Arial" w:cs="Arial"/>
        <w:sz w:val="20"/>
      </w:rPr>
      <w:tab/>
    </w:r>
    <w:r w:rsidRPr="000A12E5">
      <w:rPr>
        <w:rFonts w:ascii="Arial" w:hAnsi="Arial" w:cs="Arial"/>
        <w:sz w:val="20"/>
      </w:rPr>
      <w:tab/>
      <w:t xml:space="preserve">Page </w:t>
    </w:r>
    <w:r w:rsidR="009073D4" w:rsidRPr="000A12E5">
      <w:rPr>
        <w:rStyle w:val="PageNumber"/>
        <w:rFonts w:ascii="Arial" w:hAnsi="Arial" w:cs="Arial"/>
        <w:sz w:val="20"/>
      </w:rPr>
      <w:fldChar w:fldCharType="begin"/>
    </w:r>
    <w:r w:rsidRPr="000A12E5">
      <w:rPr>
        <w:rStyle w:val="PageNumber"/>
        <w:rFonts w:ascii="Arial" w:hAnsi="Arial" w:cs="Arial"/>
        <w:sz w:val="20"/>
      </w:rPr>
      <w:instrText xml:space="preserve"> PAGE </w:instrText>
    </w:r>
    <w:r w:rsidR="009073D4" w:rsidRPr="000A12E5">
      <w:rPr>
        <w:rStyle w:val="PageNumber"/>
        <w:rFonts w:ascii="Arial" w:hAnsi="Arial" w:cs="Arial"/>
        <w:sz w:val="20"/>
      </w:rPr>
      <w:fldChar w:fldCharType="separate"/>
    </w:r>
    <w:r w:rsidR="00171106">
      <w:rPr>
        <w:rStyle w:val="PageNumber"/>
        <w:rFonts w:ascii="Arial" w:hAnsi="Arial" w:cs="Arial"/>
        <w:noProof/>
        <w:sz w:val="20"/>
      </w:rPr>
      <w:t>3</w:t>
    </w:r>
    <w:r w:rsidR="009073D4" w:rsidRPr="000A12E5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87" w:rsidRDefault="00F67C87">
      <w:r>
        <w:separator/>
      </w:r>
    </w:p>
  </w:footnote>
  <w:footnote w:type="continuationSeparator" w:id="0">
    <w:p w:rsidR="00F67C87" w:rsidRDefault="00F6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506"/>
    <w:multiLevelType w:val="hybridMultilevel"/>
    <w:tmpl w:val="32F447E6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34D088C0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66E88"/>
    <w:multiLevelType w:val="hybridMultilevel"/>
    <w:tmpl w:val="28BE8A4E"/>
    <w:lvl w:ilvl="0" w:tplc="0A801D5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F3646"/>
    <w:multiLevelType w:val="hybridMultilevel"/>
    <w:tmpl w:val="D284ACE0"/>
    <w:lvl w:ilvl="0" w:tplc="1608B46E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9356F"/>
    <w:multiLevelType w:val="hybridMultilevel"/>
    <w:tmpl w:val="2668B02C"/>
    <w:lvl w:ilvl="0" w:tplc="388E23A8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177AA"/>
    <w:multiLevelType w:val="hybridMultilevel"/>
    <w:tmpl w:val="EE5A897A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A801D5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C6D30"/>
    <w:multiLevelType w:val="hybridMultilevel"/>
    <w:tmpl w:val="46301742"/>
    <w:lvl w:ilvl="0" w:tplc="AA806A0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758A2"/>
    <w:multiLevelType w:val="hybridMultilevel"/>
    <w:tmpl w:val="621E6DC2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1441"/>
    <w:rsid w:val="00054FFE"/>
    <w:rsid w:val="000F4B17"/>
    <w:rsid w:val="00171106"/>
    <w:rsid w:val="0017721A"/>
    <w:rsid w:val="002407DD"/>
    <w:rsid w:val="00296617"/>
    <w:rsid w:val="0035588C"/>
    <w:rsid w:val="003C46B7"/>
    <w:rsid w:val="004266A2"/>
    <w:rsid w:val="00477756"/>
    <w:rsid w:val="004827AF"/>
    <w:rsid w:val="00490113"/>
    <w:rsid w:val="00546366"/>
    <w:rsid w:val="005A35CB"/>
    <w:rsid w:val="005C2FCF"/>
    <w:rsid w:val="00635391"/>
    <w:rsid w:val="00662924"/>
    <w:rsid w:val="006B44A2"/>
    <w:rsid w:val="00701441"/>
    <w:rsid w:val="00710B19"/>
    <w:rsid w:val="007261BF"/>
    <w:rsid w:val="007A0140"/>
    <w:rsid w:val="007D72D8"/>
    <w:rsid w:val="00830E5E"/>
    <w:rsid w:val="00884DA5"/>
    <w:rsid w:val="00886946"/>
    <w:rsid w:val="008C2E32"/>
    <w:rsid w:val="008E36F7"/>
    <w:rsid w:val="009073D4"/>
    <w:rsid w:val="0091445F"/>
    <w:rsid w:val="009A780E"/>
    <w:rsid w:val="009B4F74"/>
    <w:rsid w:val="009E2860"/>
    <w:rsid w:val="00A3132C"/>
    <w:rsid w:val="00A73F0D"/>
    <w:rsid w:val="00AD12CB"/>
    <w:rsid w:val="00AF2A0A"/>
    <w:rsid w:val="00B520D2"/>
    <w:rsid w:val="00BA433C"/>
    <w:rsid w:val="00C27752"/>
    <w:rsid w:val="00CA3828"/>
    <w:rsid w:val="00CC65A5"/>
    <w:rsid w:val="00D61B4C"/>
    <w:rsid w:val="00DC4EE1"/>
    <w:rsid w:val="00E54A4A"/>
    <w:rsid w:val="00EE63AD"/>
    <w:rsid w:val="00F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51BA413-F127-4D06-9D63-C69EF8D4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CF"/>
    <w:pPr>
      <w:widowControl w:val="0"/>
    </w:pPr>
    <w:rPr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9719E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2FCF"/>
  </w:style>
  <w:style w:type="paragraph" w:styleId="BodyTextIndent">
    <w:name w:val="Body Text Indent"/>
    <w:basedOn w:val="Normal"/>
    <w:rsid w:val="005C2FCF"/>
    <w:pPr>
      <w:tabs>
        <w:tab w:val="left" w:pos="543"/>
        <w:tab w:val="left" w:pos="1110"/>
        <w:tab w:val="left" w:pos="2528"/>
      </w:tabs>
      <w:ind w:left="543" w:hanging="543"/>
    </w:pPr>
    <w:rPr>
      <w:color w:val="000000"/>
      <w:lang w:val="en-AU"/>
    </w:rPr>
  </w:style>
  <w:style w:type="paragraph" w:styleId="DocumentMap">
    <w:name w:val="Document Map"/>
    <w:basedOn w:val="Normal"/>
    <w:semiHidden/>
    <w:rsid w:val="0070144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E7C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12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12E5"/>
  </w:style>
  <w:style w:type="paragraph" w:customStyle="1" w:styleId="MediumGrid1-Accent21">
    <w:name w:val="Medium Grid 1 - Accent 21"/>
    <w:basedOn w:val="Normal"/>
    <w:uiPriority w:val="34"/>
    <w:qFormat/>
    <w:rsid w:val="002548D2"/>
    <w:pPr>
      <w:widowControl/>
      <w:ind w:left="720"/>
    </w:pPr>
    <w:rPr>
      <w:snapToGrid/>
      <w:szCs w:val="24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DC4EE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DC4EE1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link w:val="PlainText"/>
    <w:uiPriority w:val="99"/>
    <w:rsid w:val="00DC4EE1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9144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side/sites/corp/comm/branding/Logo%20Files/JPG%20Format%20(for%20MS%20Office%20--%20solid%20background)/CL_Logo_RGB_JP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</vt:lpstr>
    </vt:vector>
  </TitlesOfParts>
  <Company>Nelson ITP</Company>
  <LinksUpToDate>false</LinksUpToDate>
  <CharactersWithSpaces>7724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1034</vt:i4>
      </vt:variant>
      <vt:variant>
        <vt:i4>1</vt:i4>
      </vt:variant>
      <vt:variant>
        <vt:lpwstr>http://inside/sites/corp/comm/branding/Logo%20Files/JPG%20Format%20(for%20MS%20Office%20--%20solid%20background)/CL_Logo_RGB_JPG.jpg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</dc:title>
  <dc:creator>Jane Johnston</dc:creator>
  <cp:lastModifiedBy>Latham, Amanda</cp:lastModifiedBy>
  <cp:revision>2</cp:revision>
  <cp:lastPrinted>2014-11-26T23:16:00Z</cp:lastPrinted>
  <dcterms:created xsi:type="dcterms:W3CDTF">2015-04-21T03:45:00Z</dcterms:created>
  <dcterms:modified xsi:type="dcterms:W3CDTF">2015-04-21T03:45:00Z</dcterms:modified>
</cp:coreProperties>
</file>